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BA" w:rsidRPr="00483A8E" w:rsidRDefault="000F62BA" w:rsidP="000F62BA">
      <w:pPr>
        <w:spacing w:line="276" w:lineRule="auto"/>
        <w:ind w:firstLine="709"/>
        <w:jc w:val="center"/>
        <w:rPr>
          <w:b/>
          <w:i/>
          <w:szCs w:val="28"/>
        </w:rPr>
      </w:pPr>
      <w:r w:rsidRPr="00483A8E">
        <w:rPr>
          <w:b/>
          <w:i/>
          <w:szCs w:val="28"/>
        </w:rPr>
        <w:t>Проблемные вопросы кадрового обеспечения в уголовно-исполнительной системе Ивановской области</w:t>
      </w:r>
    </w:p>
    <w:p w:rsidR="00D06BAF" w:rsidRDefault="00D06BAF" w:rsidP="00D06BAF">
      <w:pPr>
        <w:spacing w:line="276" w:lineRule="auto"/>
        <w:ind w:firstLine="709"/>
        <w:jc w:val="center"/>
        <w:rPr>
          <w:szCs w:val="28"/>
        </w:rPr>
      </w:pPr>
    </w:p>
    <w:p w:rsidR="00D06BAF" w:rsidRPr="00D06BAF" w:rsidRDefault="00D06BAF" w:rsidP="00D06BAF">
      <w:pPr>
        <w:spacing w:line="276" w:lineRule="auto"/>
        <w:ind w:firstLine="709"/>
        <w:jc w:val="center"/>
        <w:rPr>
          <w:szCs w:val="28"/>
        </w:rPr>
      </w:pPr>
      <w:r w:rsidRPr="00D06BAF">
        <w:rPr>
          <w:szCs w:val="28"/>
        </w:rPr>
        <w:t>Уполномоченный по правам человека в Ивановской области С.А.Шмелева</w:t>
      </w:r>
    </w:p>
    <w:p w:rsidR="000F62BA" w:rsidRPr="00483A8E" w:rsidRDefault="000F62BA" w:rsidP="000F62BA">
      <w:pPr>
        <w:spacing w:line="276" w:lineRule="auto"/>
        <w:ind w:firstLine="709"/>
        <w:jc w:val="both"/>
        <w:rPr>
          <w:b/>
          <w:i/>
          <w:szCs w:val="28"/>
        </w:rPr>
      </w:pPr>
    </w:p>
    <w:p w:rsidR="00254BE8" w:rsidRDefault="00254BE8" w:rsidP="00E0584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Тема заявленной конференции, проходившей по инициативе правозащитного института города Москвы, не только востребована в современной жизни, но и способствует переосмыслению всей выстроенной  системы взаимодействия в местах принудительного содержания. В своём докладе особое внимание уделю кадровым вопросам на примере Ивановской области.</w:t>
      </w:r>
    </w:p>
    <w:p w:rsidR="0054678E" w:rsidRDefault="0054678E" w:rsidP="005467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Проблемы кадров </w:t>
      </w:r>
      <w:r w:rsidRPr="00684F42">
        <w:rPr>
          <w:szCs w:val="28"/>
        </w:rPr>
        <w:t>в учреждениях уголовно-исполнительной системы неоднократно отмеча</w:t>
      </w:r>
      <w:r>
        <w:rPr>
          <w:szCs w:val="28"/>
        </w:rPr>
        <w:t>ю</w:t>
      </w:r>
      <w:r w:rsidRPr="00684F42">
        <w:rPr>
          <w:szCs w:val="28"/>
        </w:rPr>
        <w:t>тся в ежегодных докладах</w:t>
      </w:r>
      <w:r w:rsidR="00D06BAF">
        <w:rPr>
          <w:szCs w:val="28"/>
        </w:rPr>
        <w:t xml:space="preserve"> Уполномоченного по правам человека в  Российской Федерации</w:t>
      </w:r>
      <w:r>
        <w:rPr>
          <w:szCs w:val="28"/>
        </w:rPr>
        <w:t xml:space="preserve"> Татьяной Николаевной </w:t>
      </w:r>
      <w:proofErr w:type="spellStart"/>
      <w:r>
        <w:rPr>
          <w:szCs w:val="28"/>
        </w:rPr>
        <w:t>Москальковой</w:t>
      </w:r>
      <w:proofErr w:type="spellEnd"/>
      <w:r>
        <w:rPr>
          <w:szCs w:val="28"/>
        </w:rPr>
        <w:t xml:space="preserve">. </w:t>
      </w:r>
    </w:p>
    <w:p w:rsidR="00821FEB" w:rsidRDefault="0054678E" w:rsidP="0054678E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254BE8">
        <w:rPr>
          <w:szCs w:val="28"/>
        </w:rPr>
        <w:t xml:space="preserve">  </w:t>
      </w:r>
      <w:r w:rsidR="00B07975" w:rsidRPr="00B07975">
        <w:rPr>
          <w:szCs w:val="28"/>
        </w:rPr>
        <w:t xml:space="preserve">Кадровое обеспечение в УФСИН России по Ивановской области осуществляется в соответствии с действующим законодательством </w:t>
      </w:r>
      <w:r w:rsidR="00B07975" w:rsidRPr="00B07975">
        <w:rPr>
          <w:szCs w:val="28"/>
        </w:rPr>
        <w:br/>
        <w:t xml:space="preserve">Российской Федерации. </w:t>
      </w:r>
    </w:p>
    <w:p w:rsidR="00821FEB" w:rsidRDefault="00821FEB" w:rsidP="00821FEB">
      <w:pPr>
        <w:spacing w:line="276" w:lineRule="auto"/>
        <w:ind w:firstLine="709"/>
        <w:jc w:val="both"/>
        <w:rPr>
          <w:szCs w:val="28"/>
        </w:rPr>
      </w:pPr>
      <w:r w:rsidRPr="000F62BA">
        <w:rPr>
          <w:bCs/>
          <w:szCs w:val="28"/>
        </w:rPr>
        <w:t>Сотрудниками кадровых подразделений</w:t>
      </w:r>
      <w:r>
        <w:rPr>
          <w:bCs/>
          <w:szCs w:val="28"/>
        </w:rPr>
        <w:t xml:space="preserve"> УИС</w:t>
      </w:r>
      <w:r w:rsidRPr="000F62BA">
        <w:rPr>
          <w:bCs/>
          <w:szCs w:val="28"/>
        </w:rPr>
        <w:t xml:space="preserve"> ведется системная работа по подбору, агитации и информированию населения о наличии вакантных должностей, условий прохождения</w:t>
      </w:r>
      <w:r>
        <w:rPr>
          <w:bCs/>
          <w:szCs w:val="28"/>
        </w:rPr>
        <w:t xml:space="preserve"> </w:t>
      </w:r>
      <w:r w:rsidRPr="000F62BA">
        <w:rPr>
          <w:bCs/>
          <w:szCs w:val="28"/>
        </w:rPr>
        <w:t>службы</w:t>
      </w:r>
      <w:r>
        <w:rPr>
          <w:bCs/>
          <w:szCs w:val="28"/>
        </w:rPr>
        <w:t xml:space="preserve"> </w:t>
      </w:r>
      <w:r w:rsidRPr="000F62BA">
        <w:rPr>
          <w:bCs/>
          <w:szCs w:val="28"/>
        </w:rPr>
        <w:t>и действующих льготах</w:t>
      </w:r>
      <w:r w:rsidRPr="000F62BA">
        <w:rPr>
          <w:szCs w:val="28"/>
        </w:rPr>
        <w:t>. На регулярной основе</w:t>
      </w:r>
      <w:r>
        <w:rPr>
          <w:szCs w:val="28"/>
        </w:rPr>
        <w:t xml:space="preserve"> </w:t>
      </w:r>
      <w:r w:rsidRPr="000F62BA">
        <w:rPr>
          <w:szCs w:val="28"/>
        </w:rPr>
        <w:t>размещается</w:t>
      </w:r>
      <w:r>
        <w:rPr>
          <w:szCs w:val="28"/>
        </w:rPr>
        <w:t xml:space="preserve"> </w:t>
      </w:r>
      <w:r w:rsidRPr="000F62BA">
        <w:rPr>
          <w:szCs w:val="28"/>
        </w:rPr>
        <w:t>информация</w:t>
      </w:r>
      <w:r>
        <w:rPr>
          <w:szCs w:val="28"/>
        </w:rPr>
        <w:t xml:space="preserve"> </w:t>
      </w:r>
      <w:r w:rsidRPr="000F62BA">
        <w:rPr>
          <w:szCs w:val="28"/>
        </w:rPr>
        <w:t>об имеющихся вакантных должностях в информационно-телекоммуникационной сети «Интернет», созданы</w:t>
      </w:r>
      <w:r>
        <w:rPr>
          <w:szCs w:val="28"/>
        </w:rPr>
        <w:t xml:space="preserve"> </w:t>
      </w:r>
      <w:r w:rsidRPr="000F62BA">
        <w:rPr>
          <w:szCs w:val="28"/>
        </w:rPr>
        <w:t>сообщества в социальных сетях</w:t>
      </w:r>
      <w:r>
        <w:rPr>
          <w:szCs w:val="28"/>
        </w:rPr>
        <w:t>.</w:t>
      </w:r>
      <w:r w:rsidRPr="000F62BA">
        <w:rPr>
          <w:szCs w:val="28"/>
        </w:rPr>
        <w:t xml:space="preserve"> </w:t>
      </w:r>
    </w:p>
    <w:p w:rsidR="00821FEB" w:rsidRDefault="00821FEB" w:rsidP="00821FEB">
      <w:pPr>
        <w:spacing w:line="276" w:lineRule="auto"/>
        <w:ind w:firstLine="709"/>
        <w:jc w:val="both"/>
        <w:rPr>
          <w:bCs/>
          <w:szCs w:val="28"/>
        </w:rPr>
      </w:pPr>
      <w:r w:rsidRPr="000F62BA">
        <w:rPr>
          <w:bCs/>
          <w:szCs w:val="28"/>
        </w:rPr>
        <w:t>Осуществляются профессионально-ориентационные мероприятия</w:t>
      </w:r>
      <w:r>
        <w:rPr>
          <w:bCs/>
          <w:szCs w:val="28"/>
        </w:rPr>
        <w:t xml:space="preserve"> с молодёжью (</w:t>
      </w:r>
      <w:proofErr w:type="spellStart"/>
      <w:r>
        <w:rPr>
          <w:bCs/>
          <w:szCs w:val="28"/>
        </w:rPr>
        <w:t>военно</w:t>
      </w:r>
      <w:proofErr w:type="spellEnd"/>
      <w:r>
        <w:rPr>
          <w:bCs/>
          <w:szCs w:val="28"/>
        </w:rPr>
        <w:t xml:space="preserve"> –</w:t>
      </w:r>
      <w:r w:rsidR="009E33CB">
        <w:rPr>
          <w:bCs/>
          <w:szCs w:val="28"/>
        </w:rPr>
        <w:t xml:space="preserve"> патриотическая игра «Зарница»</w:t>
      </w:r>
      <w:r w:rsidR="00C02369">
        <w:rPr>
          <w:bCs/>
          <w:szCs w:val="28"/>
        </w:rPr>
        <w:t xml:space="preserve"> и другие </w:t>
      </w:r>
      <w:proofErr w:type="spellStart"/>
      <w:r w:rsidR="00C02369">
        <w:rPr>
          <w:bCs/>
          <w:szCs w:val="28"/>
        </w:rPr>
        <w:t>проактивные</w:t>
      </w:r>
      <w:proofErr w:type="spellEnd"/>
      <w:r w:rsidR="00C02369">
        <w:rPr>
          <w:bCs/>
          <w:szCs w:val="28"/>
        </w:rPr>
        <w:t xml:space="preserve"> формы работы</w:t>
      </w:r>
      <w:r w:rsidR="009E33CB">
        <w:rPr>
          <w:bCs/>
          <w:szCs w:val="28"/>
        </w:rPr>
        <w:t xml:space="preserve">). </w:t>
      </w:r>
      <w:r w:rsidR="00C02369">
        <w:rPr>
          <w:bCs/>
          <w:szCs w:val="28"/>
        </w:rPr>
        <w:t>Что приятно, в молодёжных командах в одном строю дети сотрудников системы УФСИН. Так создаются семейные династии.</w:t>
      </w:r>
    </w:p>
    <w:p w:rsidR="00821FEB" w:rsidRDefault="00821FEB" w:rsidP="00821FEB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Работа  с кадрами строится в соответствии с Концепцией развития уголовно-исполнительной системы РФ на период до 2030 г., утвержденной распоряжением Правительства Российской Федерации от 29.04.2021 г.           № 1138-р, является создание комфортных условий для несения службы и возможностей для продвижения по службе в целях эффективного исполнения служебных обязанностей сотрудников уголовно-исполнительной системы.</w:t>
      </w:r>
    </w:p>
    <w:p w:rsidR="00821FEB" w:rsidRDefault="00821FEB" w:rsidP="00821FEB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Создание этих условий предусматривает формирование стабильного высокопрофессионального кадрового состава УИС, стимулирование сотрудников, разработку и осуществление комплекса мер, направленных на повышение привлекательности службы в УИС.</w:t>
      </w:r>
    </w:p>
    <w:p w:rsidR="00B07975" w:rsidRPr="00C02369" w:rsidRDefault="00B07975" w:rsidP="00E05847">
      <w:pPr>
        <w:spacing w:line="276" w:lineRule="auto"/>
        <w:ind w:firstLine="708"/>
        <w:jc w:val="both"/>
        <w:rPr>
          <w:szCs w:val="28"/>
        </w:rPr>
      </w:pPr>
      <w:r w:rsidRPr="00C02369">
        <w:rPr>
          <w:szCs w:val="28"/>
        </w:rPr>
        <w:lastRenderedPageBreak/>
        <w:t xml:space="preserve">Вместе с тем в организации </w:t>
      </w:r>
      <w:r w:rsidR="00C02369" w:rsidRPr="00C02369">
        <w:rPr>
          <w:szCs w:val="28"/>
        </w:rPr>
        <w:t xml:space="preserve">системы по работе с кадрами имеется ряд проблемных вопросов, </w:t>
      </w:r>
      <w:r w:rsidR="00C02369">
        <w:rPr>
          <w:szCs w:val="28"/>
        </w:rPr>
        <w:t>что создаёт трудности в разрешении озвученных проблем в обращениях заявителей.</w:t>
      </w:r>
    </w:p>
    <w:p w:rsidR="00B07975" w:rsidRPr="00D22688" w:rsidRDefault="00C02369" w:rsidP="00D22688">
      <w:pPr>
        <w:widowControl w:val="0"/>
        <w:spacing w:line="276" w:lineRule="auto"/>
        <w:ind w:right="-2" w:firstLine="720"/>
        <w:jc w:val="both"/>
        <w:rPr>
          <w:szCs w:val="28"/>
        </w:rPr>
      </w:pPr>
      <w:r>
        <w:rPr>
          <w:szCs w:val="28"/>
        </w:rPr>
        <w:t>Так, н</w:t>
      </w:r>
      <w:r w:rsidR="001E4665">
        <w:rPr>
          <w:szCs w:val="28"/>
        </w:rPr>
        <w:t xml:space="preserve">а 1 июня текущего года </w:t>
      </w:r>
      <w:r w:rsidR="00B07975">
        <w:rPr>
          <w:szCs w:val="28"/>
        </w:rPr>
        <w:t xml:space="preserve"> </w:t>
      </w:r>
      <w:r w:rsidR="00B07975" w:rsidRPr="00D22688">
        <w:rPr>
          <w:szCs w:val="28"/>
        </w:rPr>
        <w:t>личны</w:t>
      </w:r>
      <w:r w:rsidR="00D22688">
        <w:rPr>
          <w:szCs w:val="28"/>
        </w:rPr>
        <w:t>й</w:t>
      </w:r>
      <w:r w:rsidR="00B07975" w:rsidRPr="00D22688">
        <w:rPr>
          <w:szCs w:val="28"/>
        </w:rPr>
        <w:t xml:space="preserve"> состав УФСИН </w:t>
      </w:r>
      <w:r w:rsidR="00D22688">
        <w:rPr>
          <w:szCs w:val="28"/>
        </w:rPr>
        <w:t>укомплектован на</w:t>
      </w:r>
      <w:r w:rsidR="00B07975" w:rsidRPr="00D22688">
        <w:rPr>
          <w:szCs w:val="28"/>
        </w:rPr>
        <w:t xml:space="preserve"> 72,7 %</w:t>
      </w:r>
      <w:r w:rsidR="00D22688" w:rsidRPr="00D22688">
        <w:rPr>
          <w:szCs w:val="28"/>
        </w:rPr>
        <w:t>,</w:t>
      </w:r>
      <w:r w:rsidR="00B07975" w:rsidRPr="00D22688">
        <w:rPr>
          <w:szCs w:val="28"/>
        </w:rPr>
        <w:t xml:space="preserve"> </w:t>
      </w:r>
      <w:r w:rsidR="00D22688" w:rsidRPr="00D22688">
        <w:rPr>
          <w:szCs w:val="28"/>
        </w:rPr>
        <w:t xml:space="preserve">укомплектованность </w:t>
      </w:r>
      <w:r w:rsidR="00B07975" w:rsidRPr="00D22688">
        <w:rPr>
          <w:szCs w:val="28"/>
        </w:rPr>
        <w:t>ФКУЗ МСЧ-37 ФСИН России</w:t>
      </w:r>
      <w:r w:rsidR="00D22688">
        <w:rPr>
          <w:szCs w:val="28"/>
        </w:rPr>
        <w:t xml:space="preserve"> (далее – медико-санитарная часть)</w:t>
      </w:r>
      <w:r w:rsidR="00B07975" w:rsidRPr="00D22688">
        <w:rPr>
          <w:szCs w:val="28"/>
        </w:rPr>
        <w:t xml:space="preserve"> </w:t>
      </w:r>
      <w:r w:rsidR="00D22688" w:rsidRPr="00D22688">
        <w:rPr>
          <w:szCs w:val="28"/>
        </w:rPr>
        <w:t xml:space="preserve">медицинскими работниками </w:t>
      </w:r>
      <w:r w:rsidR="00D22688">
        <w:rPr>
          <w:szCs w:val="28"/>
        </w:rPr>
        <w:t>составила</w:t>
      </w:r>
      <w:r w:rsidR="00B07975" w:rsidRPr="00D22688">
        <w:rPr>
          <w:szCs w:val="28"/>
        </w:rPr>
        <w:t xml:space="preserve"> 70,3 %. </w:t>
      </w:r>
    </w:p>
    <w:p w:rsidR="00B07975" w:rsidRDefault="00D22688" w:rsidP="00B07975">
      <w:pPr>
        <w:spacing w:line="276" w:lineRule="auto"/>
        <w:ind w:firstLine="709"/>
        <w:jc w:val="both"/>
        <w:rPr>
          <w:szCs w:val="28"/>
        </w:rPr>
      </w:pPr>
      <w:r w:rsidRPr="00D22688">
        <w:rPr>
          <w:szCs w:val="28"/>
        </w:rPr>
        <w:t>При этом у</w:t>
      </w:r>
      <w:r w:rsidR="00B07975" w:rsidRPr="00D22688">
        <w:rPr>
          <w:szCs w:val="28"/>
        </w:rPr>
        <w:t>комплектованность</w:t>
      </w:r>
      <w:r w:rsidRPr="00D22688">
        <w:rPr>
          <w:szCs w:val="28"/>
        </w:rPr>
        <w:t xml:space="preserve"> медико-санитарной части</w:t>
      </w:r>
      <w:r w:rsidR="00B07975" w:rsidRPr="00D22688">
        <w:rPr>
          <w:szCs w:val="28"/>
        </w:rPr>
        <w:t xml:space="preserve"> врачами </w:t>
      </w:r>
      <w:r w:rsidRPr="00D22688">
        <w:rPr>
          <w:szCs w:val="28"/>
        </w:rPr>
        <w:t>составляет всего</w:t>
      </w:r>
      <w:r w:rsidR="00B07975" w:rsidRPr="00D22688">
        <w:rPr>
          <w:szCs w:val="28"/>
        </w:rPr>
        <w:t xml:space="preserve"> 52,4 %; средним медицинским персоналом</w:t>
      </w:r>
      <w:r w:rsidRPr="00D22688">
        <w:rPr>
          <w:szCs w:val="28"/>
        </w:rPr>
        <w:t xml:space="preserve"> -</w:t>
      </w:r>
      <w:r w:rsidR="00B07975" w:rsidRPr="00D22688">
        <w:rPr>
          <w:szCs w:val="28"/>
        </w:rPr>
        <w:t xml:space="preserve"> 76 %, младшим медицинским персоналом</w:t>
      </w:r>
      <w:r w:rsidRPr="00D22688">
        <w:rPr>
          <w:szCs w:val="28"/>
        </w:rPr>
        <w:t xml:space="preserve"> -</w:t>
      </w:r>
      <w:r w:rsidR="00B07975" w:rsidRPr="00D22688">
        <w:rPr>
          <w:szCs w:val="28"/>
        </w:rPr>
        <w:t xml:space="preserve"> 81,3 %.</w:t>
      </w:r>
    </w:p>
    <w:p w:rsidR="00B07975" w:rsidRPr="000E6D3D" w:rsidRDefault="00B07975" w:rsidP="00B07975">
      <w:pPr>
        <w:spacing w:line="276" w:lineRule="auto"/>
        <w:ind w:firstLine="720"/>
        <w:jc w:val="both"/>
        <w:rPr>
          <w:szCs w:val="28"/>
        </w:rPr>
      </w:pPr>
      <w:r w:rsidRPr="00D22688">
        <w:rPr>
          <w:szCs w:val="28"/>
        </w:rPr>
        <w:t xml:space="preserve">Всего на службу в учреждения, подведомственные УФСИН, за </w:t>
      </w:r>
      <w:r w:rsidR="00821FEB">
        <w:rPr>
          <w:szCs w:val="28"/>
        </w:rPr>
        <w:t>текущий год</w:t>
      </w:r>
      <w:r w:rsidRPr="00D22688">
        <w:rPr>
          <w:szCs w:val="28"/>
        </w:rPr>
        <w:t xml:space="preserve"> принято </w:t>
      </w:r>
      <w:r w:rsidRPr="000E6D3D">
        <w:rPr>
          <w:szCs w:val="28"/>
        </w:rPr>
        <w:t>53 человека</w:t>
      </w:r>
      <w:r w:rsidR="00D22688" w:rsidRPr="000E6D3D">
        <w:rPr>
          <w:szCs w:val="28"/>
        </w:rPr>
        <w:t>, а у</w:t>
      </w:r>
      <w:r w:rsidRPr="000E6D3D">
        <w:rPr>
          <w:szCs w:val="28"/>
        </w:rPr>
        <w:t xml:space="preserve">волено 105 человек. </w:t>
      </w:r>
    </w:p>
    <w:p w:rsidR="00B07975" w:rsidRDefault="00B07975" w:rsidP="00B07975">
      <w:pPr>
        <w:spacing w:line="276" w:lineRule="auto"/>
        <w:ind w:firstLine="720"/>
        <w:jc w:val="both"/>
        <w:rPr>
          <w:szCs w:val="28"/>
        </w:rPr>
      </w:pPr>
      <w:r w:rsidRPr="000E6D3D">
        <w:rPr>
          <w:szCs w:val="28"/>
        </w:rPr>
        <w:t xml:space="preserve">Из-за отсутствия младшего начальствующего состава в подразделениях охраны и надзора в должной мере не позволяет поддерживать режим исправительных учреждений, что потенциально способствует совершению осужденными противоправных действий, доставке на территорию учреждений запрещенных предметов, причинению вреда имуществу учреждений, невыполнению законных требований сотрудников </w:t>
      </w:r>
      <w:r w:rsidR="000E6D3D" w:rsidRPr="000E6D3D">
        <w:rPr>
          <w:szCs w:val="28"/>
        </w:rPr>
        <w:t>уголовно-исполнительной системы</w:t>
      </w:r>
      <w:r w:rsidRPr="000E6D3D">
        <w:rPr>
          <w:szCs w:val="28"/>
        </w:rPr>
        <w:t>.</w:t>
      </w:r>
    </w:p>
    <w:p w:rsidR="00E05847" w:rsidRPr="00C02369" w:rsidRDefault="00C02369" w:rsidP="00E0584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Мы п</w:t>
      </w:r>
      <w:r w:rsidR="00821FEB">
        <w:rPr>
          <w:szCs w:val="28"/>
        </w:rPr>
        <w:t xml:space="preserve">остоянно </w:t>
      </w:r>
      <w:proofErr w:type="spellStart"/>
      <w:r w:rsidR="00821FEB">
        <w:rPr>
          <w:szCs w:val="28"/>
        </w:rPr>
        <w:t>мониторим</w:t>
      </w:r>
      <w:proofErr w:type="spellEnd"/>
      <w:r w:rsidR="00821FEB">
        <w:rPr>
          <w:szCs w:val="28"/>
        </w:rPr>
        <w:t xml:space="preserve"> ситуацию. </w:t>
      </w:r>
      <w:r w:rsidR="00821FEB" w:rsidRPr="00C02369">
        <w:rPr>
          <w:szCs w:val="28"/>
        </w:rPr>
        <w:t xml:space="preserve">Считаем, что </w:t>
      </w:r>
      <w:r w:rsidR="00E05847" w:rsidRPr="00C02369">
        <w:rPr>
          <w:szCs w:val="28"/>
        </w:rPr>
        <w:t>основными причинами и условиями большого количества вакантных мест являются:</w:t>
      </w:r>
    </w:p>
    <w:p w:rsidR="00E05847" w:rsidRDefault="00E05847" w:rsidP="00E05847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1. Н</w:t>
      </w:r>
      <w:r w:rsidRPr="000F62BA">
        <w:rPr>
          <w:color w:val="000000"/>
          <w:szCs w:val="28"/>
        </w:rPr>
        <w:t>евысок</w:t>
      </w:r>
      <w:r>
        <w:rPr>
          <w:color w:val="000000"/>
          <w:szCs w:val="28"/>
        </w:rPr>
        <w:t>ий уровень денежного довольствия</w:t>
      </w:r>
      <w:r w:rsidRPr="000F62BA">
        <w:rPr>
          <w:color w:val="000000"/>
          <w:szCs w:val="28"/>
        </w:rPr>
        <w:t xml:space="preserve"> в сравнении </w:t>
      </w:r>
      <w:r>
        <w:rPr>
          <w:color w:val="000000"/>
          <w:szCs w:val="28"/>
        </w:rPr>
        <w:t>со средней заработной платой по региону.</w:t>
      </w:r>
    </w:p>
    <w:p w:rsidR="00E05847" w:rsidRDefault="00E05847" w:rsidP="00E05847">
      <w:pPr>
        <w:spacing w:line="27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2. Конкуренция на рынке труда со стороны гражданских предприятий, у которых более благоприятные условия и оплата труда.</w:t>
      </w:r>
    </w:p>
    <w:p w:rsidR="006B3436" w:rsidRPr="00C02369" w:rsidRDefault="00E05847" w:rsidP="00E05847">
      <w:pPr>
        <w:spacing w:line="276" w:lineRule="auto"/>
        <w:ind w:firstLine="709"/>
        <w:jc w:val="both"/>
        <w:rPr>
          <w:szCs w:val="28"/>
        </w:rPr>
      </w:pPr>
      <w:r w:rsidRPr="000F62BA">
        <w:rPr>
          <w:szCs w:val="28"/>
        </w:rPr>
        <w:t xml:space="preserve">Большая часть трудоспособного населения </w:t>
      </w:r>
      <w:r>
        <w:rPr>
          <w:szCs w:val="28"/>
        </w:rPr>
        <w:t>области</w:t>
      </w:r>
      <w:r w:rsidRPr="000F62BA">
        <w:rPr>
          <w:szCs w:val="28"/>
        </w:rPr>
        <w:t xml:space="preserve"> занята на предприятиях малого и среднего бизнеса – легкой и пищевой промышленности. </w:t>
      </w:r>
      <w:r w:rsidRPr="00C02369">
        <w:rPr>
          <w:szCs w:val="28"/>
        </w:rPr>
        <w:t xml:space="preserve">Службу в УИС в качестве альтернативы жители Ивановского региона не рассматривают, вследствие чего некомплект в учреждениях растет. </w:t>
      </w:r>
    </w:p>
    <w:p w:rsidR="00E05847" w:rsidRDefault="00E05847" w:rsidP="00E0584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Отсутствие трудовых ресурсов в районах, где дислоцируются несколько исправительных учреждений.</w:t>
      </w:r>
      <w:r w:rsidR="001E4665">
        <w:rPr>
          <w:szCs w:val="28"/>
        </w:rPr>
        <w:t xml:space="preserve"> Это касается сельской местности.</w:t>
      </w:r>
    </w:p>
    <w:p w:rsidR="00E05847" w:rsidRDefault="00E05847" w:rsidP="00E05847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4. Ч</w:t>
      </w:r>
      <w:r w:rsidRPr="000F62BA">
        <w:rPr>
          <w:bCs/>
          <w:color w:val="000000"/>
          <w:szCs w:val="28"/>
        </w:rPr>
        <w:t>астые задержки на работе, выход на службу вне графика, ненормированный рабочий день,</w:t>
      </w:r>
      <w:r>
        <w:rPr>
          <w:bCs/>
          <w:color w:val="000000"/>
          <w:szCs w:val="28"/>
        </w:rPr>
        <w:t xml:space="preserve"> краткосрочные, но неоднократные командировки</w:t>
      </w:r>
      <w:r w:rsidRPr="000F62BA">
        <w:rPr>
          <w:bCs/>
          <w:color w:val="000000"/>
          <w:szCs w:val="28"/>
        </w:rPr>
        <w:t xml:space="preserve"> в связи с большим некомплектом</w:t>
      </w:r>
      <w:r>
        <w:rPr>
          <w:bCs/>
          <w:color w:val="000000"/>
          <w:szCs w:val="28"/>
        </w:rPr>
        <w:t>.</w:t>
      </w:r>
    </w:p>
    <w:p w:rsidR="00E05847" w:rsidRPr="00C02369" w:rsidRDefault="00E05847" w:rsidP="00E05847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5. </w:t>
      </w:r>
      <w:r w:rsidRPr="00C02369">
        <w:rPr>
          <w:bCs/>
          <w:color w:val="000000"/>
          <w:szCs w:val="28"/>
        </w:rPr>
        <w:t>Отсутствие служебного жилья и небольшая денежная компенсация за найм жилого помещения (денежная компенсация выплачивается в размере от 3 600 рублей до 5 400 рублей при средней аренде жилого помещения 10 000 рублей)</w:t>
      </w:r>
      <w:r w:rsidR="00483A8E" w:rsidRPr="00C02369">
        <w:rPr>
          <w:bCs/>
          <w:color w:val="000000"/>
          <w:szCs w:val="28"/>
        </w:rPr>
        <w:t>.</w:t>
      </w:r>
    </w:p>
    <w:p w:rsidR="00E05847" w:rsidRPr="000F62BA" w:rsidRDefault="00E05847" w:rsidP="00E05847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</w:t>
      </w:r>
      <w:r w:rsidRPr="000F62BA">
        <w:rPr>
          <w:color w:val="000000"/>
          <w:szCs w:val="28"/>
        </w:rPr>
        <w:t xml:space="preserve"> </w:t>
      </w:r>
      <w:r w:rsidR="00C02369">
        <w:rPr>
          <w:color w:val="000000"/>
          <w:szCs w:val="28"/>
        </w:rPr>
        <w:t xml:space="preserve">Мало времени для возможности общения с семьёй, </w:t>
      </w:r>
      <w:r w:rsidRPr="000F62BA">
        <w:rPr>
          <w:color w:val="000000"/>
          <w:szCs w:val="28"/>
        </w:rPr>
        <w:t>отсутствие времени на личную жизнь.</w:t>
      </w:r>
    </w:p>
    <w:p w:rsidR="00E05847" w:rsidRDefault="00E05847" w:rsidP="00E05847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Для решения проблем кадрового обеспечения в уголовно-исполнительной системе </w:t>
      </w:r>
      <w:r w:rsidR="00C02369">
        <w:rPr>
          <w:bCs/>
          <w:szCs w:val="28"/>
        </w:rPr>
        <w:t>необходимо</w:t>
      </w:r>
      <w:r>
        <w:rPr>
          <w:bCs/>
          <w:szCs w:val="28"/>
        </w:rPr>
        <w:t xml:space="preserve"> </w:t>
      </w:r>
      <w:r w:rsidR="006B3436">
        <w:rPr>
          <w:bCs/>
          <w:szCs w:val="28"/>
        </w:rPr>
        <w:t>выработать единые гарантии:</w:t>
      </w:r>
    </w:p>
    <w:p w:rsidR="00E05847" w:rsidRDefault="00E05847" w:rsidP="00E05847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повышение заработной платы сотрудникам; </w:t>
      </w:r>
    </w:p>
    <w:p w:rsidR="00E05847" w:rsidRPr="00C02369" w:rsidRDefault="00E05847" w:rsidP="00E05847">
      <w:pPr>
        <w:spacing w:line="276" w:lineRule="auto"/>
        <w:ind w:firstLine="709"/>
        <w:jc w:val="both"/>
        <w:rPr>
          <w:bCs/>
          <w:szCs w:val="28"/>
        </w:rPr>
      </w:pPr>
      <w:r w:rsidRPr="006B3436">
        <w:rPr>
          <w:b/>
          <w:bCs/>
          <w:szCs w:val="28"/>
        </w:rPr>
        <w:t xml:space="preserve">- </w:t>
      </w:r>
      <w:r w:rsidRPr="00C02369">
        <w:rPr>
          <w:bCs/>
          <w:szCs w:val="28"/>
        </w:rPr>
        <w:t>выдача льготной ипотеки для улучшения жилищных условий;</w:t>
      </w:r>
    </w:p>
    <w:p w:rsidR="00E05847" w:rsidRDefault="00E05847" w:rsidP="00E05847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приобретение полисов медицинского страхования для сотрудников.</w:t>
      </w:r>
    </w:p>
    <w:p w:rsidR="001E4665" w:rsidRDefault="001E4665" w:rsidP="00E05847">
      <w:pPr>
        <w:spacing w:line="276" w:lineRule="auto"/>
        <w:ind w:firstLine="709"/>
        <w:jc w:val="both"/>
        <w:rPr>
          <w:bCs/>
          <w:szCs w:val="28"/>
        </w:rPr>
      </w:pPr>
    </w:p>
    <w:p w:rsidR="006B3436" w:rsidRPr="00C02369" w:rsidRDefault="006B3436" w:rsidP="00AD7D97">
      <w:pPr>
        <w:spacing w:line="276" w:lineRule="auto"/>
        <w:ind w:firstLine="709"/>
        <w:jc w:val="both"/>
        <w:rPr>
          <w:szCs w:val="28"/>
        </w:rPr>
      </w:pPr>
      <w:r w:rsidRPr="00C02369">
        <w:rPr>
          <w:bCs/>
          <w:szCs w:val="28"/>
        </w:rPr>
        <w:t xml:space="preserve">Если остановиться на обращениях осуждённых, то </w:t>
      </w:r>
      <w:r w:rsidR="00AD7D97" w:rsidRPr="00C02369">
        <w:rPr>
          <w:szCs w:val="28"/>
        </w:rPr>
        <w:t xml:space="preserve">большая часть поступающих жалоб связана с ненадлежащим качеством оказания медицинской помощи. </w:t>
      </w:r>
    </w:p>
    <w:p w:rsidR="00AD7D97" w:rsidRPr="00C02369" w:rsidRDefault="00AD7D97" w:rsidP="00AD7D97">
      <w:pPr>
        <w:spacing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Все поступившие обращения </w:t>
      </w:r>
      <w:r w:rsidR="006B3436">
        <w:rPr>
          <w:szCs w:val="28"/>
        </w:rPr>
        <w:t xml:space="preserve">нашей </w:t>
      </w:r>
      <w:r w:rsidR="00C02369">
        <w:rPr>
          <w:szCs w:val="28"/>
        </w:rPr>
        <w:t xml:space="preserve">правозащитной службой </w:t>
      </w:r>
      <w:r w:rsidR="006B3436">
        <w:rPr>
          <w:szCs w:val="28"/>
        </w:rPr>
        <w:t xml:space="preserve"> </w:t>
      </w:r>
      <w:r>
        <w:rPr>
          <w:szCs w:val="28"/>
        </w:rPr>
        <w:t>систематизируются и анализируются</w:t>
      </w:r>
      <w:r w:rsidR="001E4665">
        <w:rPr>
          <w:szCs w:val="28"/>
        </w:rPr>
        <w:t xml:space="preserve">. </w:t>
      </w:r>
      <w:r w:rsidRPr="00C02369">
        <w:rPr>
          <w:bCs/>
          <w:szCs w:val="28"/>
        </w:rPr>
        <w:t>Результатом такого анализа является тот факт, что некомплект медицинских работников напрямую влияет на доступность спецконтингента к получению в полном объеме надлежащей медицинской помощи.</w:t>
      </w:r>
    </w:p>
    <w:p w:rsidR="00483A8E" w:rsidRPr="009452C7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Основными</w:t>
      </w:r>
      <w:r w:rsidRPr="009452C7">
        <w:rPr>
          <w:bCs/>
          <w:szCs w:val="28"/>
        </w:rPr>
        <w:t xml:space="preserve"> причин</w:t>
      </w:r>
      <w:r>
        <w:rPr>
          <w:bCs/>
          <w:szCs w:val="28"/>
        </w:rPr>
        <w:t>ами</w:t>
      </w:r>
      <w:r w:rsidRPr="009452C7">
        <w:rPr>
          <w:bCs/>
          <w:szCs w:val="28"/>
        </w:rPr>
        <w:t xml:space="preserve"> низкой укомплектованности медицинским персоналом и роста количества вакантных</w:t>
      </w:r>
      <w:r>
        <w:rPr>
          <w:bCs/>
          <w:szCs w:val="28"/>
        </w:rPr>
        <w:t xml:space="preserve"> должностей в медико-санитарой части</w:t>
      </w:r>
      <w:r w:rsidRPr="009452C7">
        <w:rPr>
          <w:bCs/>
          <w:szCs w:val="28"/>
        </w:rPr>
        <w:t xml:space="preserve"> явля</w:t>
      </w:r>
      <w:r>
        <w:rPr>
          <w:bCs/>
          <w:szCs w:val="28"/>
        </w:rPr>
        <w:t>ю</w:t>
      </w:r>
      <w:r w:rsidRPr="009452C7">
        <w:rPr>
          <w:bCs/>
          <w:szCs w:val="28"/>
        </w:rPr>
        <w:t>тся:</w:t>
      </w:r>
    </w:p>
    <w:p w:rsidR="00483A8E" w:rsidRPr="009452C7" w:rsidRDefault="00E4314E" w:rsidP="00483A8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483A8E" w:rsidRPr="009452C7">
        <w:rPr>
          <w:bCs/>
          <w:szCs w:val="28"/>
        </w:rPr>
        <w:t xml:space="preserve">Увольнение опытных сотрудников со службы по достижению  выслуги лет, дающей право на получение пенсии. Из числа аттестованного личного состава МСЧ 40 % уже сейчас имеют право на пенсию. </w:t>
      </w:r>
    </w:p>
    <w:p w:rsidR="00483A8E" w:rsidRPr="009452C7" w:rsidRDefault="00E4314E" w:rsidP="00483A8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2. </w:t>
      </w:r>
      <w:r w:rsidR="00483A8E" w:rsidRPr="009452C7">
        <w:rPr>
          <w:bCs/>
          <w:szCs w:val="28"/>
        </w:rPr>
        <w:t>Низкий уровень заработной платы вольнонаемных работников, особенно в филиалах, где нет надбавок за работу в исправительном учреждении.</w:t>
      </w:r>
    </w:p>
    <w:p w:rsidR="00483A8E" w:rsidRPr="00C02369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C02369">
        <w:rPr>
          <w:bCs/>
          <w:szCs w:val="28"/>
        </w:rPr>
        <w:t xml:space="preserve">Оклады по штатному расписанию у вольнонаемного персонала с учетом индексации от октября 2023 года: врач - 9242 руб., фельдшер - 7003 руб., медицинская сестра - 6381 руб., лаборант — 5805 руб., санитарка — 4499  руб. </w:t>
      </w:r>
    </w:p>
    <w:p w:rsidR="00483A8E" w:rsidRPr="00C02369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C02369">
        <w:rPr>
          <w:bCs/>
          <w:szCs w:val="28"/>
        </w:rPr>
        <w:t xml:space="preserve"> Оклады вольнонаемных работников утверждены в ноябре 2008 года (Приказ ФСИН России от 13.11.2008 г. № 624 «Об утверждении новой системы оплаты труда гражданского персонала федеральных бюджетных и казенных учреждений уголовно-исполнительной системы») и ни разу за 25 лет не пересматривались, а только индексировались. В настоящее время окладная часть заработной платы с учетом всех выплат медицинским работникам ФКУЗ МСЧ-З7 ФСИН России составляет в среднем от 15 до 21 %.</w:t>
      </w:r>
    </w:p>
    <w:p w:rsidR="00483A8E" w:rsidRPr="00C02369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C02369">
        <w:rPr>
          <w:bCs/>
          <w:szCs w:val="28"/>
        </w:rPr>
        <w:t xml:space="preserve">При этом п. 6 Постановления Правительства РФ от 28.12.2023 г. № 2353 «О Программе государственных гарантий бесплатного оказания гражданам </w:t>
      </w:r>
      <w:r w:rsidRPr="00C02369">
        <w:rPr>
          <w:bCs/>
          <w:szCs w:val="28"/>
        </w:rPr>
        <w:lastRenderedPageBreak/>
        <w:t>медицинской помощи на 2024 год и на плановый период 2025 и 2026 годов» внесены изменения:</w:t>
      </w:r>
    </w:p>
    <w:p w:rsidR="00483A8E" w:rsidRPr="00C02369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proofErr w:type="gramStart"/>
      <w:r w:rsidRPr="00C02369">
        <w:rPr>
          <w:bCs/>
          <w:szCs w:val="28"/>
        </w:rPr>
        <w:t>«с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выплат, сохранив при этом уровень 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порядке».</w:t>
      </w:r>
      <w:proofErr w:type="gramEnd"/>
    </w:p>
    <w:p w:rsidR="00483A8E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EB5301">
        <w:rPr>
          <w:bCs/>
          <w:szCs w:val="28"/>
        </w:rPr>
        <w:t xml:space="preserve">. </w:t>
      </w:r>
      <w:r w:rsidR="0054678E">
        <w:rPr>
          <w:bCs/>
          <w:szCs w:val="28"/>
        </w:rPr>
        <w:t xml:space="preserve"> Волнует н</w:t>
      </w:r>
      <w:r>
        <w:rPr>
          <w:bCs/>
          <w:szCs w:val="28"/>
        </w:rPr>
        <w:t>евысокий уровень заработной платы врачей.</w:t>
      </w:r>
    </w:p>
    <w:p w:rsidR="00483A8E" w:rsidRPr="00EB5301" w:rsidRDefault="0054678E" w:rsidP="00483A8E">
      <w:pPr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Оплата труда </w:t>
      </w:r>
      <w:r w:rsidR="00483A8E" w:rsidRPr="00EB5301">
        <w:rPr>
          <w:bCs/>
          <w:szCs w:val="28"/>
        </w:rPr>
        <w:t>начинающего аттестованного врача равна 40783 рублей на руки</w:t>
      </w:r>
      <w:r>
        <w:rPr>
          <w:bCs/>
          <w:szCs w:val="28"/>
        </w:rPr>
        <w:t>. Д</w:t>
      </w:r>
      <w:r w:rsidR="00483A8E" w:rsidRPr="00EB5301">
        <w:rPr>
          <w:bCs/>
          <w:szCs w:val="28"/>
        </w:rPr>
        <w:t xml:space="preserve">оплат не положено, работать по совместительству запрещено, </w:t>
      </w:r>
      <w:proofErr w:type="gramStart"/>
      <w:r w:rsidR="00483A8E" w:rsidRPr="00EB5301">
        <w:rPr>
          <w:bCs/>
          <w:szCs w:val="28"/>
        </w:rPr>
        <w:t>совмещать законодательно четко не регламентировано</w:t>
      </w:r>
      <w:proofErr w:type="gramEnd"/>
      <w:r w:rsidR="00483A8E" w:rsidRPr="00EB5301">
        <w:rPr>
          <w:bCs/>
          <w:szCs w:val="28"/>
        </w:rPr>
        <w:t>, за исключением аналогичных должностей. При средней заработной плате врачей-специалистов по Ивановской области от 60260 рублей и выше.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t>4.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 xml:space="preserve">Различные выплаты и доплаты в гражданском здравоохранении, которых нет в </w:t>
      </w:r>
      <w:r w:rsidR="001234A7">
        <w:rPr>
          <w:bCs/>
          <w:szCs w:val="28"/>
        </w:rPr>
        <w:t>уголовно-исполнительной системе:</w:t>
      </w:r>
    </w:p>
    <w:p w:rsidR="00483A8E" w:rsidRPr="0054678E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54678E">
        <w:rPr>
          <w:bCs/>
          <w:szCs w:val="28"/>
        </w:rPr>
        <w:t xml:space="preserve">Заработная плата медицинских работников ФСИН России не конкурирует с заработной платой </w:t>
      </w:r>
      <w:r w:rsidR="001234A7" w:rsidRPr="0054678E">
        <w:rPr>
          <w:bCs/>
          <w:szCs w:val="28"/>
        </w:rPr>
        <w:t xml:space="preserve">работников </w:t>
      </w:r>
      <w:r w:rsidRPr="0054678E">
        <w:rPr>
          <w:bCs/>
          <w:szCs w:val="28"/>
        </w:rPr>
        <w:t>гражданского здравоохранения.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t>5.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 xml:space="preserve">Основная масса выпускников (врачи) являются «целевиками» (имеют целевые направления) </w:t>
      </w:r>
      <w:r w:rsidR="0054678E">
        <w:rPr>
          <w:bCs/>
          <w:szCs w:val="28"/>
        </w:rPr>
        <w:t>у</w:t>
      </w:r>
      <w:r w:rsidRPr="00EB5301">
        <w:rPr>
          <w:bCs/>
          <w:szCs w:val="28"/>
        </w:rPr>
        <w:t>чреждений здравоохранения Ивановской области.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t>7.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>С ноября 2023 года изменился порядок прохождения аккредитации аттестованными медицинскими работниками (теперь через Минобороны РФ), так же в 2024 году ужесточаются правила подачи документов на прохождение аккредитации, где будет требоваться запись в трудовой книжке о трудоустройстве по всем специальностям, по которым проводятся аккредитация, что ухудшит положение аттестованных врачей, которые имеют несколько специальностей и пожелают пройти аккредитацию, так как такой записи в трудовой книжке нет возможности сделать, еще в худшем положении будут врачи из числа руководителей, которым ПП РФ №741 запрещено совмещать.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t>8.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>Большой отпечаток на службу в УИС накладывает дефицит кадров среди сотрудников других служб исправительных учреждений (надзор, режим, безопасность</w:t>
      </w:r>
      <w:r w:rsidR="001234A7">
        <w:rPr>
          <w:bCs/>
          <w:szCs w:val="28"/>
        </w:rPr>
        <w:t>, конвоирование</w:t>
      </w:r>
      <w:r w:rsidRPr="00EB5301">
        <w:rPr>
          <w:bCs/>
          <w:szCs w:val="28"/>
        </w:rPr>
        <w:t xml:space="preserve"> и др.).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t>9.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>Выполнение медицинскими работниками множество дополнительных обязанностей не связанных с оказанием медицинской помощи, как</w:t>
      </w:r>
      <w:r w:rsidR="0054678E">
        <w:rPr>
          <w:bCs/>
          <w:szCs w:val="28"/>
        </w:rPr>
        <w:t>,</w:t>
      </w:r>
      <w:r w:rsidRPr="00EB5301">
        <w:rPr>
          <w:bCs/>
          <w:szCs w:val="28"/>
        </w:rPr>
        <w:t xml:space="preserve"> например</w:t>
      </w:r>
      <w:r w:rsidR="0054678E">
        <w:rPr>
          <w:bCs/>
          <w:szCs w:val="28"/>
        </w:rPr>
        <w:t>,</w:t>
      </w:r>
      <w:r w:rsidRPr="00EB5301">
        <w:rPr>
          <w:bCs/>
          <w:szCs w:val="28"/>
        </w:rPr>
        <w:t xml:space="preserve"> снятие пробы в столовой или закладка продуктов в присутствии медицинского работника и др.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lastRenderedPageBreak/>
        <w:t>10.</w:t>
      </w:r>
      <w:r w:rsidRPr="00EB5301">
        <w:rPr>
          <w:bCs/>
          <w:szCs w:val="28"/>
        </w:rPr>
        <w:tab/>
        <w:t>Отсутствие рынка труда в здравоохранении Ивановской области.</w:t>
      </w:r>
    </w:p>
    <w:p w:rsidR="00483A8E" w:rsidRPr="00EB5301" w:rsidRDefault="00483A8E" w:rsidP="00483A8E">
      <w:pPr>
        <w:spacing w:line="276" w:lineRule="auto"/>
        <w:ind w:firstLine="709"/>
        <w:jc w:val="both"/>
        <w:rPr>
          <w:bCs/>
          <w:szCs w:val="28"/>
        </w:rPr>
      </w:pPr>
      <w:r w:rsidRPr="00EB5301">
        <w:rPr>
          <w:bCs/>
          <w:szCs w:val="28"/>
        </w:rPr>
        <w:t>Предложения о путях решения нехватки кадров</w:t>
      </w:r>
      <w:r w:rsidR="001234A7">
        <w:rPr>
          <w:bCs/>
          <w:szCs w:val="28"/>
        </w:rPr>
        <w:t xml:space="preserve"> медицинских работников:</w:t>
      </w:r>
    </w:p>
    <w:p w:rsidR="00483A8E" w:rsidRPr="00EB5301" w:rsidRDefault="00483A8E" w:rsidP="00E4314E">
      <w:pPr>
        <w:spacing w:line="276" w:lineRule="auto"/>
        <w:jc w:val="both"/>
        <w:rPr>
          <w:bCs/>
          <w:szCs w:val="28"/>
        </w:rPr>
      </w:pPr>
      <w:r w:rsidRPr="00EB5301">
        <w:rPr>
          <w:bCs/>
          <w:szCs w:val="28"/>
        </w:rPr>
        <w:t>-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>расширение компенсационных мер за работу во вредных условиях труда;</w:t>
      </w:r>
    </w:p>
    <w:p w:rsidR="00483A8E" w:rsidRPr="00EB5301" w:rsidRDefault="00483A8E" w:rsidP="00E4314E">
      <w:pPr>
        <w:spacing w:line="276" w:lineRule="auto"/>
        <w:jc w:val="both"/>
        <w:rPr>
          <w:bCs/>
          <w:szCs w:val="28"/>
        </w:rPr>
      </w:pPr>
      <w:r w:rsidRPr="00EB5301">
        <w:rPr>
          <w:bCs/>
          <w:szCs w:val="28"/>
        </w:rPr>
        <w:t>-</w:t>
      </w:r>
      <w:r w:rsidR="00E4314E">
        <w:rPr>
          <w:bCs/>
          <w:szCs w:val="28"/>
        </w:rPr>
        <w:t xml:space="preserve"> </w:t>
      </w:r>
      <w:r w:rsidRPr="00EB5301">
        <w:rPr>
          <w:bCs/>
          <w:szCs w:val="28"/>
        </w:rPr>
        <w:t>повышения потолка званий по некоторым должностям;</w:t>
      </w:r>
    </w:p>
    <w:p w:rsidR="00483A8E" w:rsidRPr="00EB5301" w:rsidRDefault="00483A8E" w:rsidP="00E4314E">
      <w:pPr>
        <w:spacing w:line="276" w:lineRule="auto"/>
        <w:jc w:val="both"/>
        <w:rPr>
          <w:bCs/>
          <w:szCs w:val="28"/>
        </w:rPr>
      </w:pPr>
      <w:r w:rsidRPr="00EB5301">
        <w:rPr>
          <w:bCs/>
          <w:szCs w:val="28"/>
        </w:rPr>
        <w:t xml:space="preserve">- внесение изменений в действующие нормативные акты;  </w:t>
      </w:r>
    </w:p>
    <w:p w:rsidR="00483A8E" w:rsidRDefault="00483A8E" w:rsidP="00E4314E">
      <w:pPr>
        <w:spacing w:line="276" w:lineRule="auto"/>
        <w:jc w:val="both"/>
        <w:rPr>
          <w:bCs/>
          <w:szCs w:val="28"/>
        </w:rPr>
      </w:pPr>
      <w:r w:rsidRPr="00EB5301">
        <w:rPr>
          <w:bCs/>
          <w:szCs w:val="28"/>
        </w:rPr>
        <w:t>- внесение изменений в штатные расписания.</w:t>
      </w:r>
    </w:p>
    <w:p w:rsidR="00484D27" w:rsidRDefault="0054678E" w:rsidP="00484D2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Следует отметить</w:t>
      </w:r>
      <w:r w:rsidR="00484D27" w:rsidRPr="0054678E">
        <w:rPr>
          <w:szCs w:val="28"/>
        </w:rPr>
        <w:t xml:space="preserve">, </w:t>
      </w:r>
      <w:r>
        <w:rPr>
          <w:szCs w:val="28"/>
        </w:rPr>
        <w:t xml:space="preserve">что </w:t>
      </w:r>
      <w:r w:rsidR="00484D27" w:rsidRPr="0054678E">
        <w:rPr>
          <w:szCs w:val="28"/>
        </w:rPr>
        <w:t>среди осужденных к лишению свободы наход</w:t>
      </w:r>
      <w:r>
        <w:rPr>
          <w:szCs w:val="28"/>
        </w:rPr>
        <w:t xml:space="preserve">ятся лица из </w:t>
      </w:r>
      <w:r w:rsidR="00484D27" w:rsidRPr="0054678E">
        <w:rPr>
          <w:szCs w:val="28"/>
        </w:rPr>
        <w:t>числ</w:t>
      </w:r>
      <w:r>
        <w:rPr>
          <w:szCs w:val="28"/>
        </w:rPr>
        <w:t>а</w:t>
      </w:r>
      <w:r w:rsidR="00484D27" w:rsidRPr="0054678E">
        <w:rPr>
          <w:szCs w:val="28"/>
        </w:rPr>
        <w:t xml:space="preserve"> врачей, в том числе докторов, кандидатов наук, профессоров, фельдшеров, медицинских сестер, которые работают не по специальности</w:t>
      </w:r>
      <w:r>
        <w:rPr>
          <w:szCs w:val="28"/>
        </w:rPr>
        <w:t xml:space="preserve"> в местах принудительного содержания</w:t>
      </w:r>
      <w:r w:rsidR="00484D27" w:rsidRPr="0054678E">
        <w:rPr>
          <w:szCs w:val="28"/>
        </w:rPr>
        <w:t>. Между тем, в советское время осужденные медицинские работники работали в составе медицинского персонала в медсанчастях колоний. Формально, запрета на их работу по специальности нет. Правила внутреннего распорядка исправительных учреждений содержат лишь запрет для осужденных на деятельность по хранению, учету и выдаче лекарств. Но реально, осужденные, имеющие медицинские специальности могут рассчитывать лишь на должность санитара. Между тем, их привлечение к работе в качестве медицинского персонала позволит серьезно ослабить остроту проблемы медицинского обслуживания осужденных.</w:t>
      </w:r>
    </w:p>
    <w:p w:rsidR="009442F9" w:rsidRDefault="00071DDD" w:rsidP="00AD7D97">
      <w:pPr>
        <w:spacing w:line="276" w:lineRule="auto"/>
        <w:ind w:firstLine="709"/>
        <w:jc w:val="both"/>
        <w:rPr>
          <w:szCs w:val="28"/>
        </w:rPr>
      </w:pPr>
      <w:r w:rsidRPr="00071DDD">
        <w:rPr>
          <w:szCs w:val="28"/>
        </w:rPr>
        <w:t>Всем нам известна знаменитая фраза «Кадры решают всё».</w:t>
      </w:r>
      <w:r>
        <w:rPr>
          <w:szCs w:val="28"/>
        </w:rPr>
        <w:t xml:space="preserve"> Это</w:t>
      </w:r>
      <w:r w:rsidR="00076B74">
        <w:rPr>
          <w:szCs w:val="28"/>
        </w:rPr>
        <w:t xml:space="preserve"> действительно </w:t>
      </w:r>
      <w:r>
        <w:rPr>
          <w:szCs w:val="28"/>
        </w:rPr>
        <w:t xml:space="preserve">так. Для создания прозрачной системы </w:t>
      </w:r>
      <w:r w:rsidR="00076B74">
        <w:rPr>
          <w:szCs w:val="28"/>
        </w:rPr>
        <w:t xml:space="preserve"> правозащиты в местах лишения свободы, важно предусмотреть</w:t>
      </w:r>
      <w:r w:rsidR="009442F9">
        <w:rPr>
          <w:szCs w:val="28"/>
        </w:rPr>
        <w:t xml:space="preserve"> благоприятные услови</w:t>
      </w:r>
      <w:r w:rsidR="00076B74">
        <w:rPr>
          <w:szCs w:val="28"/>
        </w:rPr>
        <w:t>я и для сотрудников системы УИС. И</w:t>
      </w:r>
      <w:r w:rsidR="009442F9">
        <w:rPr>
          <w:szCs w:val="28"/>
        </w:rPr>
        <w:t xml:space="preserve"> неважно</w:t>
      </w:r>
      <w:r w:rsidR="00076B74">
        <w:rPr>
          <w:szCs w:val="28"/>
        </w:rPr>
        <w:t>,</w:t>
      </w:r>
      <w:r w:rsidR="009442F9">
        <w:rPr>
          <w:szCs w:val="28"/>
        </w:rPr>
        <w:t xml:space="preserve"> где они трудятся: в столице нашей Родины, в Красноярске или в других субъектах страны.</w:t>
      </w:r>
    </w:p>
    <w:p w:rsidR="00AD7D97" w:rsidRPr="00DF2DBC" w:rsidRDefault="00AD7D97" w:rsidP="00AD7D97">
      <w:pPr>
        <w:spacing w:line="276" w:lineRule="auto"/>
        <w:ind w:firstLine="709"/>
        <w:jc w:val="both"/>
        <w:rPr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Pr="00711E87" w:rsidRDefault="00483A8E" w:rsidP="00483A8E">
      <w:pPr>
        <w:spacing w:line="276" w:lineRule="auto"/>
        <w:ind w:firstLine="709"/>
        <w:jc w:val="both"/>
        <w:rPr>
          <w:color w:val="FF0000"/>
          <w:szCs w:val="28"/>
        </w:rPr>
      </w:pPr>
    </w:p>
    <w:p w:rsidR="00483A8E" w:rsidRDefault="00483A8E" w:rsidP="00E05847">
      <w:pPr>
        <w:spacing w:line="276" w:lineRule="auto"/>
        <w:ind w:firstLine="709"/>
        <w:jc w:val="both"/>
        <w:rPr>
          <w:bCs/>
          <w:szCs w:val="28"/>
        </w:rPr>
      </w:pPr>
    </w:p>
    <w:p w:rsidR="00E05847" w:rsidRDefault="00E05847" w:rsidP="00B07975">
      <w:pPr>
        <w:spacing w:line="276" w:lineRule="auto"/>
        <w:ind w:firstLine="720"/>
        <w:jc w:val="both"/>
        <w:rPr>
          <w:szCs w:val="28"/>
        </w:rPr>
      </w:pPr>
    </w:p>
    <w:p w:rsidR="000E6D3D" w:rsidRPr="000E6D3D" w:rsidRDefault="000E6D3D" w:rsidP="00B07975">
      <w:pPr>
        <w:spacing w:line="276" w:lineRule="auto"/>
        <w:ind w:firstLine="720"/>
        <w:jc w:val="both"/>
        <w:rPr>
          <w:szCs w:val="28"/>
        </w:rPr>
      </w:pPr>
    </w:p>
    <w:p w:rsidR="00B07975" w:rsidRPr="00B07975" w:rsidRDefault="00B07975" w:rsidP="00B07975">
      <w:pPr>
        <w:spacing w:line="276" w:lineRule="auto"/>
        <w:ind w:firstLine="720"/>
        <w:jc w:val="both"/>
        <w:rPr>
          <w:color w:val="00B050"/>
          <w:szCs w:val="28"/>
        </w:rPr>
      </w:pPr>
    </w:p>
    <w:sectPr w:rsidR="00B07975" w:rsidRPr="00B07975" w:rsidSect="00EE71EA">
      <w:footerReference w:type="default" r:id="rId6"/>
      <w:pgSz w:w="11906" w:h="16838"/>
      <w:pgMar w:top="1134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09" w:rsidRDefault="00EB4109" w:rsidP="00524448">
      <w:r>
        <w:separator/>
      </w:r>
    </w:p>
  </w:endnote>
  <w:endnote w:type="continuationSeparator" w:id="0">
    <w:p w:rsidR="00EB4109" w:rsidRDefault="00EB4109" w:rsidP="0052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6966"/>
      <w:docPartObj>
        <w:docPartGallery w:val="Page Numbers (Bottom of Page)"/>
        <w:docPartUnique/>
      </w:docPartObj>
    </w:sdtPr>
    <w:sdtContent>
      <w:p w:rsidR="00071DDD" w:rsidRDefault="007848BE">
        <w:pPr>
          <w:pStyle w:val="a7"/>
          <w:jc w:val="right"/>
        </w:pPr>
        <w:fldSimple w:instr=" PAGE   \* MERGEFORMAT ">
          <w:r w:rsidR="00D06BAF">
            <w:rPr>
              <w:noProof/>
            </w:rPr>
            <w:t>5</w:t>
          </w:r>
        </w:fldSimple>
      </w:p>
    </w:sdtContent>
  </w:sdt>
  <w:p w:rsidR="00071DDD" w:rsidRDefault="00071D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09" w:rsidRDefault="00EB4109" w:rsidP="00524448">
      <w:r>
        <w:separator/>
      </w:r>
    </w:p>
  </w:footnote>
  <w:footnote w:type="continuationSeparator" w:id="0">
    <w:p w:rsidR="00EB4109" w:rsidRDefault="00EB4109" w:rsidP="00524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2BA"/>
    <w:rsid w:val="00000D77"/>
    <w:rsid w:val="0001488E"/>
    <w:rsid w:val="000654EB"/>
    <w:rsid w:val="00071DDD"/>
    <w:rsid w:val="00076B74"/>
    <w:rsid w:val="000860C6"/>
    <w:rsid w:val="000E6D3D"/>
    <w:rsid w:val="000F62BA"/>
    <w:rsid w:val="001234A7"/>
    <w:rsid w:val="001B6C0A"/>
    <w:rsid w:val="001B7FAD"/>
    <w:rsid w:val="001E4665"/>
    <w:rsid w:val="00254BE8"/>
    <w:rsid w:val="00270797"/>
    <w:rsid w:val="002A28C6"/>
    <w:rsid w:val="00317591"/>
    <w:rsid w:val="0034229A"/>
    <w:rsid w:val="00483A8E"/>
    <w:rsid w:val="00484D27"/>
    <w:rsid w:val="00524448"/>
    <w:rsid w:val="0054678E"/>
    <w:rsid w:val="005E0CFE"/>
    <w:rsid w:val="006376CE"/>
    <w:rsid w:val="006B3436"/>
    <w:rsid w:val="00711E87"/>
    <w:rsid w:val="007315C8"/>
    <w:rsid w:val="00734BC5"/>
    <w:rsid w:val="007848BE"/>
    <w:rsid w:val="00821FEB"/>
    <w:rsid w:val="008E1B5C"/>
    <w:rsid w:val="009442F9"/>
    <w:rsid w:val="009452C7"/>
    <w:rsid w:val="009E33CB"/>
    <w:rsid w:val="00A00525"/>
    <w:rsid w:val="00A55DCB"/>
    <w:rsid w:val="00A875BE"/>
    <w:rsid w:val="00AA6E6F"/>
    <w:rsid w:val="00AD7D97"/>
    <w:rsid w:val="00AF181B"/>
    <w:rsid w:val="00B07975"/>
    <w:rsid w:val="00B1628D"/>
    <w:rsid w:val="00B975B8"/>
    <w:rsid w:val="00C02369"/>
    <w:rsid w:val="00CA2659"/>
    <w:rsid w:val="00CB308A"/>
    <w:rsid w:val="00D06BAF"/>
    <w:rsid w:val="00D22688"/>
    <w:rsid w:val="00DE1087"/>
    <w:rsid w:val="00E05847"/>
    <w:rsid w:val="00E4314E"/>
    <w:rsid w:val="00EB4109"/>
    <w:rsid w:val="00EB5301"/>
    <w:rsid w:val="00EE71EA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2BA"/>
    <w:pPr>
      <w:tabs>
        <w:tab w:val="left" w:pos="4395"/>
      </w:tabs>
      <w:ind w:right="5952"/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rsid w:val="000F62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F62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2B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244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4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44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44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071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grachev_sa</dc:creator>
  <cp:lastModifiedBy>orlov_sa</cp:lastModifiedBy>
  <cp:revision>3</cp:revision>
  <cp:lastPrinted>2024-06-17T13:57:00Z</cp:lastPrinted>
  <dcterms:created xsi:type="dcterms:W3CDTF">2024-06-26T13:44:00Z</dcterms:created>
  <dcterms:modified xsi:type="dcterms:W3CDTF">2024-06-26T14:23:00Z</dcterms:modified>
</cp:coreProperties>
</file>